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849F2D" w14:textId="77777777" w:rsidR="00A665E0" w:rsidRPr="00097DEE" w:rsidRDefault="006F4F40" w:rsidP="00A665E0">
      <w:pPr>
        <w:jc w:val="center"/>
        <w:rPr>
          <w:i/>
          <w:sz w:val="24"/>
        </w:rPr>
      </w:pPr>
      <w:r>
        <w:rPr>
          <w:noProof/>
        </w:rPr>
        <w:pict w14:anchorId="32DB3606">
          <v:rect id="_x0000_i1025" alt="" style="width:410.3pt;height:.25pt;mso-width-percent:0;mso-height-percent:0;mso-width-percent:0;mso-height-percent:0" o:hrpct="988" o:hralign="center" o:hrstd="t" o:hr="t" fillcolor="#aca899" stroked="f"/>
        </w:pict>
      </w:r>
    </w:p>
    <w:p w14:paraId="36E11023" w14:textId="77777777" w:rsidR="008E0148" w:rsidRPr="00097DEE" w:rsidRDefault="008E0148" w:rsidP="00A665E0">
      <w:pPr>
        <w:jc w:val="center"/>
        <w:rPr>
          <w:b/>
          <w:sz w:val="24"/>
          <w:szCs w:val="24"/>
        </w:rPr>
      </w:pPr>
    </w:p>
    <w:p w14:paraId="619CB984" w14:textId="77777777" w:rsidR="00081FD7" w:rsidRPr="00097DEE" w:rsidRDefault="00081FD7" w:rsidP="00081FD7">
      <w:pPr>
        <w:jc w:val="center"/>
        <w:rPr>
          <w:rFonts w:ascii="Arial" w:hAnsi="Arial" w:cs="Arial"/>
          <w:b/>
          <w:sz w:val="28"/>
          <w:szCs w:val="24"/>
        </w:rPr>
      </w:pPr>
      <w:r w:rsidRPr="00097DEE">
        <w:rPr>
          <w:rFonts w:ascii="Arial" w:hAnsi="Arial" w:cs="Arial"/>
          <w:b/>
          <w:sz w:val="28"/>
          <w:szCs w:val="24"/>
        </w:rPr>
        <w:t>ΔΕΛΤΙΟ ΤΥΠΟΥ</w:t>
      </w:r>
    </w:p>
    <w:p w14:paraId="5485E554" w14:textId="793560B3" w:rsidR="00081FD7" w:rsidRPr="00097DEE" w:rsidRDefault="00894C99" w:rsidP="00332CA9">
      <w:pPr>
        <w:jc w:val="center"/>
        <w:rPr>
          <w:rFonts w:ascii="Arial" w:hAnsi="Arial" w:cs="Arial"/>
          <w:b/>
          <w:sz w:val="28"/>
          <w:szCs w:val="24"/>
        </w:rPr>
      </w:pPr>
      <w:r w:rsidRPr="00097DEE">
        <w:rPr>
          <w:rFonts w:ascii="Arial" w:hAnsi="Arial" w:cs="Arial"/>
          <w:b/>
          <w:sz w:val="28"/>
          <w:szCs w:val="24"/>
        </w:rPr>
        <w:t xml:space="preserve">Η </w:t>
      </w:r>
      <w:r w:rsidR="006859C4" w:rsidRPr="00097DEE">
        <w:rPr>
          <w:rFonts w:ascii="Arial" w:hAnsi="Arial" w:cs="Arial"/>
          <w:b/>
          <w:sz w:val="28"/>
          <w:szCs w:val="24"/>
        </w:rPr>
        <w:t xml:space="preserve">αλλαγή του παραγωγικού μοντέλου </w:t>
      </w:r>
      <w:r w:rsidR="00332CA9" w:rsidRPr="00332CA9">
        <w:rPr>
          <w:rFonts w:ascii="Arial" w:hAnsi="Arial" w:cs="Arial"/>
          <w:b/>
          <w:sz w:val="28"/>
          <w:szCs w:val="24"/>
        </w:rPr>
        <w:t xml:space="preserve">και η ανθεκτικότητα της ελληνικής οικονομίας πρέπει να είναι στο επίκεντρο της φετινής ΔΕΘ </w:t>
      </w:r>
    </w:p>
    <w:p w14:paraId="28298151" w14:textId="5A3922CF" w:rsidR="00097DEE" w:rsidRPr="00EE6A1A" w:rsidRDefault="00332CA9" w:rsidP="00EE6A1A">
      <w:pPr>
        <w:jc w:val="right"/>
      </w:pPr>
      <w:r w:rsidRPr="00332CA9">
        <w:rPr>
          <w:lang w:val="en-US"/>
        </w:rPr>
        <w:t>2</w:t>
      </w:r>
      <w:r w:rsidR="00A665E0" w:rsidRPr="00332CA9">
        <w:t xml:space="preserve"> </w:t>
      </w:r>
      <w:r w:rsidR="006859C4" w:rsidRPr="00332CA9">
        <w:t>Σεπτεμβρίου</w:t>
      </w:r>
      <w:r w:rsidR="00A665E0" w:rsidRPr="00332CA9">
        <w:t xml:space="preserve"> 2026</w:t>
      </w:r>
    </w:p>
    <w:p w14:paraId="4C96692D" w14:textId="77777777" w:rsidR="00332CA9" w:rsidRDefault="00332CA9" w:rsidP="00097DEE">
      <w:pPr>
        <w:rPr>
          <w:lang w:val="en-US"/>
        </w:rPr>
      </w:pPr>
    </w:p>
    <w:p w14:paraId="5DC8CABD" w14:textId="77777777" w:rsidR="00332CA9" w:rsidRDefault="00332CA9" w:rsidP="00332CA9">
      <w:pPr>
        <w:rPr>
          <w:lang w:val="en-US"/>
        </w:rPr>
      </w:pPr>
      <w:r w:rsidRPr="00332CA9">
        <w:t>Η φετινή</w:t>
      </w:r>
      <w:r>
        <w:rPr>
          <w:lang w:val="en-US"/>
        </w:rPr>
        <w:t xml:space="preserve"> </w:t>
      </w:r>
      <w:r w:rsidRPr="00332CA9">
        <w:t>90</w:t>
      </w:r>
      <w:r w:rsidRPr="00332CA9">
        <w:rPr>
          <w:vertAlign w:val="superscript"/>
        </w:rPr>
        <w:t>η</w:t>
      </w:r>
      <w:r>
        <w:rPr>
          <w:lang w:val="en-US"/>
        </w:rPr>
        <w:t xml:space="preserve"> </w:t>
      </w:r>
      <w:r w:rsidRPr="00332CA9">
        <w:t>Διεθνής Έκθεση Θεσσαλονίκης πραγματοποιείται λίγους μήνες πριν από τις εκλογές και πρέπει να αποτελέσει αφορμή και ευκαιρία για ουσιαστικές ανακοινώσεις γύρω από ένα συνεκτικό πλαίσιο οικονομικής πολιτικής που θα στοχεύει στην αύξηση της παραγωγικότητας, της εγχώριας προστιθέμενης αξίας και της διεθνούς ανταγωνιστικότητας της οικονομίας.</w:t>
      </w:r>
    </w:p>
    <w:p w14:paraId="783E5D2B" w14:textId="15274276" w:rsidR="00332CA9" w:rsidRPr="00332CA9" w:rsidRDefault="00332CA9" w:rsidP="00332CA9">
      <w:r w:rsidRPr="00332CA9">
        <w:t xml:space="preserve">Αυτό το πλαίσιο είναι το μόνο που μπορεί να διασφαλίσει την αύξηση των εισοδημάτων των εργαζομένων, τη δημιουργία νέων ποιοτικών θέσεων εργασίας, την αύξηση του κατά κεφαλήν ΑΕΠ. Για το λόγο αυτό έχει σημασία οι ανακοινώσεις των πολιτικών δυνάμεων να μην περιοριστούν σε </w:t>
      </w:r>
      <w:r>
        <w:t>εξαγγελίες και παροχές</w:t>
      </w:r>
      <w:r w:rsidRPr="00332CA9">
        <w:t xml:space="preserve"> προεκλογικού χαρακτήρα, αλλά να σηματοδοτούν μια νέα πορεία για την οικονομία. Η αλλαγή παραγωγικού μοντέλου, με σημαντική ενίσχυση του πυλώνα της μεταποίησης, είναι προϋπόθεση για ισόρροπη,</w:t>
      </w:r>
      <w:r w:rsidR="00ED4627">
        <w:t xml:space="preserve"> </w:t>
      </w:r>
      <w:r w:rsidRPr="00332CA9">
        <w:t xml:space="preserve">αποκεντρωμένη και διατηρήσιμη ανάπτυξη και ευημερία. </w:t>
      </w:r>
    </w:p>
    <w:p w14:paraId="0B8941DF" w14:textId="0A94704E" w:rsidR="00332CA9" w:rsidRPr="00332CA9" w:rsidRDefault="00332CA9" w:rsidP="00332CA9">
      <w:r w:rsidRPr="00332CA9">
        <w:t>Η φετινή</w:t>
      </w:r>
      <w:r>
        <w:t xml:space="preserve"> </w:t>
      </w:r>
      <w:r w:rsidRPr="00332CA9">
        <w:t>ΔΕΘ ανοίγει τις πύλες της ένα μήνα μετά τη</w:t>
      </w:r>
      <w:r>
        <w:t>ν πρόσφατη</w:t>
      </w:r>
      <w:r w:rsidRPr="00332CA9">
        <w:t xml:space="preserve"> συνεδρίαση της Κυβερνητικής Επιτροπής για τη Βιομηχανία (6/8) όπου παρουσιάστηκε από το Υπουργείο Ανάπτυξης ένα φιλόδοξο Σχέδιο Δράσης,</w:t>
      </w:r>
      <w:r w:rsidR="00ED4627">
        <w:t xml:space="preserve"> </w:t>
      </w:r>
      <w:r w:rsidRPr="00332CA9">
        <w:t>με 7 στρατηγικές προτεραιότητες για την «επόμενη μέρα» της ελληνικής παραγωγής.</w:t>
      </w:r>
      <w:r w:rsidR="00ED4627">
        <w:t xml:space="preserve"> </w:t>
      </w:r>
    </w:p>
    <w:p w14:paraId="2BB0B63E" w14:textId="77777777" w:rsidR="00332CA9" w:rsidRPr="00332CA9" w:rsidRDefault="00332CA9" w:rsidP="00332CA9">
      <w:r w:rsidRPr="00332CA9">
        <w:t xml:space="preserve">Ο πρωθυπουργός τόνισε στη διάρκεια της συνεδρίασης ότι η ενίσχυση της βιομηχανίας και της μεταποίησης «αποτελεί στρατηγική προτεραιότητα για μια πιο παραγωγική, ανταγωνιστική και ανθεκτική ελληνική οικονομία» επισημαίνοντας ότι «η παραγωγική Ελλάδα βρίσκεται στον πυρήνα της οικονομικής μας πολιτικής». </w:t>
      </w:r>
    </w:p>
    <w:p w14:paraId="354C4523" w14:textId="3036DE46" w:rsidR="00332CA9" w:rsidRPr="00332CA9" w:rsidRDefault="00332CA9" w:rsidP="00332CA9">
      <w:r w:rsidRPr="00332CA9">
        <w:t xml:space="preserve">Το βήμα της ΔΕΘ αποτελεί </w:t>
      </w:r>
      <w:r>
        <w:t xml:space="preserve">λοιπόν </w:t>
      </w:r>
      <w:r w:rsidRPr="00332CA9">
        <w:t xml:space="preserve">ευκαιρία διατύπωσης συγκεκριμένων προτάσεων και χρονοδιαγραμμάτων για την υλοποίηση του στόχου της αλλαγής αναπτυξιακού υποδείγματος. Μέτρα, όπως η επαναφορά των </w:t>
      </w:r>
      <w:r>
        <w:t>ταχύτερων</w:t>
      </w:r>
      <w:r w:rsidRPr="00332CA9">
        <w:t xml:space="preserve"> αποσβέσεων για επενδύσεις μηχανολογικού εξοπλισμού, η μείωση του ενεργειακού και του μη μισθολογικού κόστους, αλλά και οι θετικές ρυθμίσεις του νέου χωροταξικού πλαισίου για τη βιομηχανία, θα </w:t>
      </w:r>
      <w:r w:rsidRPr="00332CA9">
        <w:lastRenderedPageBreak/>
        <w:t>συμβάλλουν προς την κατεύθυνση αυτή αλλά και προς τη σύγκλιση του επιχειρηματικού περιβάλλοντος για την εγχώρια βιομηχανία προς τα ισχύοντα στις περισσότερες ευρωπαϊκές χώρες.</w:t>
      </w:r>
      <w:r w:rsidR="00ED4627">
        <w:t xml:space="preserve"> </w:t>
      </w:r>
    </w:p>
    <w:p w14:paraId="4A0516AC" w14:textId="77777777" w:rsidR="00332CA9" w:rsidRPr="00332CA9" w:rsidRDefault="00332CA9" w:rsidP="00332CA9">
      <w:r w:rsidRPr="00332CA9">
        <w:t xml:space="preserve">Σε λιγότερο από ένα χρόνο, η Ελλάδα αναλαμβάνει την προεδρία της Ευρωπαϊκής Ένωσης που έχει θέσει την ενίσχυση της βιομηχανίας σε απόλυτη προτεραιότητα της ευρωπαϊκής πολιτικής. </w:t>
      </w:r>
    </w:p>
    <w:p w14:paraId="40439ED9" w14:textId="695C0764" w:rsidR="00332CA9" w:rsidRPr="00332CA9" w:rsidRDefault="00332CA9" w:rsidP="00332CA9">
      <w:r w:rsidRPr="00332CA9">
        <w:t>Είναι ευκαιρία η σχετική προετοιμασία να συνδυαστεί με ένα Εθνικό Σχέδιο για την ενίσχυση</w:t>
      </w:r>
      <w:r w:rsidR="00ED4627">
        <w:t xml:space="preserve"> </w:t>
      </w:r>
      <w:r w:rsidRPr="00332CA9">
        <w:t xml:space="preserve">της εγχώριας παραγωγικής βάσης που θα μας επιτρέψει, </w:t>
      </w:r>
      <w:r>
        <w:t>μεταξύ</w:t>
      </w:r>
      <w:r w:rsidRPr="00332CA9">
        <w:t xml:space="preserve"> άλλων, να </w:t>
      </w:r>
      <w:r>
        <w:t>επ</w:t>
      </w:r>
      <w:r w:rsidRPr="00332CA9">
        <w:t xml:space="preserve">ωφεληθούμε με σημαντικούς πόρους και από το νέο Ταμείο Ανταγωνιστικότητας που τίθεται σε λειτουργία στις αρχές του 2028. </w:t>
      </w:r>
    </w:p>
    <w:p w14:paraId="5E9369C8" w14:textId="7D31C6EA" w:rsidR="00332CA9" w:rsidRPr="00332CA9" w:rsidRDefault="00332CA9" w:rsidP="00332CA9">
      <w:r w:rsidRPr="00332CA9">
        <w:t>Ο παραγωγικός κόσμος είναι έτοιμος να συμβάλλει με όλες του τις δυνάμεις στην αναγκαία αλλαγή αναπτυξιακού υποδείγματος, που έχει ως βασική προϋπόθεση το γόνιμο και διαρκή διάλογο μεταξύ Πολιτείας και βιομηχανίας. Η υλοποίηση των αποφάσεων της πρόσφατης συνεδρίασης της Κυβερνητικής Επιτροπής Βιομηχανίας με τη λειτουργία μηχανισμών συνεχούς συνεργασίας σε όλα τα επίπεδα είναι κρίσιμης σημασίας στην κατεύθυνση αυτή.</w:t>
      </w:r>
    </w:p>
    <w:p w14:paraId="426D1130" w14:textId="77777777" w:rsidR="00332CA9" w:rsidRDefault="00332CA9" w:rsidP="00097DEE">
      <w:pPr>
        <w:rPr>
          <w:lang w:val="en-US"/>
        </w:rPr>
      </w:pPr>
    </w:p>
    <w:p w14:paraId="47140EC2" w14:textId="77777777" w:rsidR="00332CA9" w:rsidRDefault="00332CA9" w:rsidP="00097DEE">
      <w:pPr>
        <w:rPr>
          <w:lang w:val="en-US"/>
        </w:rPr>
      </w:pPr>
    </w:p>
    <w:p w14:paraId="6CF744CC" w14:textId="1CF836A0" w:rsidR="000E61E8" w:rsidRPr="00097DEE" w:rsidRDefault="000E61E8" w:rsidP="00E45B42">
      <w:pPr>
        <w:rPr>
          <w:sz w:val="24"/>
          <w:szCs w:val="24"/>
        </w:rPr>
      </w:pPr>
    </w:p>
    <w:sectPr w:rsidR="000E61E8" w:rsidRPr="00097DEE" w:rsidSect="00CA1AC8">
      <w:footerReference w:type="default" r:id="rId8"/>
      <w:headerReference w:type="first" r:id="rId9"/>
      <w:footerReference w:type="firs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D42F7" w14:textId="77777777" w:rsidR="006F4F40" w:rsidRDefault="006F4F40" w:rsidP="005B6880">
      <w:pPr>
        <w:spacing w:after="0" w:line="240" w:lineRule="auto"/>
      </w:pPr>
      <w:r>
        <w:separator/>
      </w:r>
    </w:p>
  </w:endnote>
  <w:endnote w:type="continuationSeparator" w:id="0">
    <w:p w14:paraId="13C97E2E" w14:textId="77777777" w:rsidR="006F4F40" w:rsidRDefault="006F4F40" w:rsidP="005B6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A1"/>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2"/>
      <w:gridCol w:w="744"/>
    </w:tblGrid>
    <w:tr w:rsidR="00353423" w:rsidRPr="00353423" w14:paraId="729EBB4E" w14:textId="77777777" w:rsidTr="00353423">
      <w:trPr>
        <w:cantSplit/>
      </w:trPr>
      <w:tc>
        <w:tcPr>
          <w:tcW w:w="7763" w:type="dxa"/>
          <w:tcBorders>
            <w:top w:val="single" w:sz="4" w:space="0" w:color="auto"/>
            <w:left w:val="nil"/>
            <w:bottom w:val="nil"/>
            <w:right w:val="nil"/>
          </w:tcBorders>
          <w:vAlign w:val="center"/>
        </w:tcPr>
        <w:p w14:paraId="7E4F1110" w14:textId="77777777" w:rsidR="00353423" w:rsidRPr="00A75936" w:rsidRDefault="00353423" w:rsidP="00353423">
          <w:pPr>
            <w:pStyle w:val="Footer"/>
            <w:contextualSpacing/>
            <w:jc w:val="left"/>
            <w:rPr>
              <w:rFonts w:ascii="Arial" w:hAnsi="Arial" w:cs="Arial"/>
              <w:i/>
              <w:sz w:val="20"/>
            </w:rPr>
          </w:pPr>
          <w:r w:rsidRPr="00353423">
            <w:rPr>
              <w:i/>
              <w:noProof/>
              <w:lang w:eastAsia="el-GR"/>
            </w:rPr>
            <w:drawing>
              <wp:inline distT="0" distB="0" distL="0" distR="0" wp14:anchorId="4767EF9C" wp14:editId="7960074A">
                <wp:extent cx="1187649" cy="285750"/>
                <wp:effectExtent l="0" t="0" r="0" b="0"/>
                <wp:docPr id="12" name="Picture 12" descr="ΕλληνικήΠαραγωγή_FINAL_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ΕλληνικήΠαραγωγή_FINAL_Smalle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1716" cy="289135"/>
                        </a:xfrm>
                        <a:prstGeom prst="rect">
                          <a:avLst/>
                        </a:prstGeom>
                        <a:noFill/>
                        <a:ln>
                          <a:noFill/>
                        </a:ln>
                      </pic:spPr>
                    </pic:pic>
                  </a:graphicData>
                </a:graphic>
              </wp:inline>
            </w:drawing>
          </w:r>
          <w:r w:rsidR="00CF30F0">
            <w:rPr>
              <w:rFonts w:ascii="Arial" w:hAnsi="Arial" w:cs="Arial"/>
              <w:i/>
              <w:position w:val="16"/>
              <w:sz w:val="18"/>
              <w:szCs w:val="16"/>
            </w:rPr>
            <w:t xml:space="preserve"> </w:t>
          </w:r>
          <w:r w:rsidRPr="00353423">
            <w:rPr>
              <w:rFonts w:ascii="Arial" w:hAnsi="Arial" w:cs="Arial"/>
              <w:i/>
              <w:position w:val="16"/>
              <w:sz w:val="18"/>
              <w:szCs w:val="16"/>
            </w:rPr>
            <w:t>Ελληνική Παραγωγή | Συμβούλιο Βιομηχανιών για την Ανάπτυξη</w:t>
          </w:r>
        </w:p>
      </w:tc>
      <w:tc>
        <w:tcPr>
          <w:tcW w:w="759" w:type="dxa"/>
          <w:tcBorders>
            <w:top w:val="single" w:sz="4" w:space="0" w:color="auto"/>
            <w:left w:val="nil"/>
            <w:bottom w:val="nil"/>
            <w:right w:val="nil"/>
          </w:tcBorders>
          <w:vAlign w:val="center"/>
        </w:tcPr>
        <w:p w14:paraId="3A4E8DB2" w14:textId="77777777" w:rsidR="00353423" w:rsidRPr="00353423" w:rsidRDefault="00353423" w:rsidP="00353423">
          <w:pPr>
            <w:pStyle w:val="Footer"/>
            <w:contextualSpacing/>
            <w:jc w:val="right"/>
            <w:rPr>
              <w:rFonts w:ascii="Arial" w:hAnsi="Arial" w:cs="Arial"/>
              <w:i/>
              <w:sz w:val="16"/>
              <w:szCs w:val="16"/>
            </w:rPr>
          </w:pPr>
          <w:r w:rsidRPr="00353423">
            <w:rPr>
              <w:rFonts w:ascii="Arial" w:hAnsi="Arial" w:cs="Arial"/>
              <w:i/>
              <w:sz w:val="20"/>
              <w:szCs w:val="16"/>
            </w:rPr>
            <w:fldChar w:fldCharType="begin"/>
          </w:r>
          <w:r w:rsidRPr="00353423">
            <w:rPr>
              <w:rFonts w:ascii="Arial" w:hAnsi="Arial" w:cs="Arial"/>
              <w:i/>
              <w:sz w:val="20"/>
              <w:szCs w:val="16"/>
            </w:rPr>
            <w:instrText xml:space="preserve"> PAGE   \* MERGEFORMAT </w:instrText>
          </w:r>
          <w:r w:rsidRPr="00353423">
            <w:rPr>
              <w:rFonts w:ascii="Arial" w:hAnsi="Arial" w:cs="Arial"/>
              <w:i/>
              <w:sz w:val="20"/>
              <w:szCs w:val="16"/>
            </w:rPr>
            <w:fldChar w:fldCharType="separate"/>
          </w:r>
          <w:r w:rsidR="00023537">
            <w:rPr>
              <w:rFonts w:ascii="Arial" w:hAnsi="Arial" w:cs="Arial"/>
              <w:i/>
              <w:noProof/>
              <w:sz w:val="20"/>
              <w:szCs w:val="16"/>
            </w:rPr>
            <w:t>2</w:t>
          </w:r>
          <w:r w:rsidRPr="00353423">
            <w:rPr>
              <w:rFonts w:ascii="Arial" w:hAnsi="Arial" w:cs="Arial"/>
              <w:i/>
              <w:noProof/>
              <w:sz w:val="20"/>
              <w:szCs w:val="16"/>
            </w:rPr>
            <w:fldChar w:fldCharType="end"/>
          </w:r>
          <w:r w:rsidRPr="00353423">
            <w:rPr>
              <w:rFonts w:ascii="Arial" w:hAnsi="Arial" w:cs="Arial"/>
              <w:i/>
              <w:noProof/>
              <w:sz w:val="20"/>
              <w:szCs w:val="16"/>
            </w:rPr>
            <w:t xml:space="preserve"> / </w:t>
          </w:r>
          <w:r w:rsidRPr="00353423">
            <w:rPr>
              <w:rFonts w:ascii="Arial" w:hAnsi="Arial" w:cs="Arial"/>
              <w:i/>
              <w:sz w:val="20"/>
              <w:szCs w:val="16"/>
            </w:rPr>
            <w:fldChar w:fldCharType="begin"/>
          </w:r>
          <w:r w:rsidRPr="00353423">
            <w:rPr>
              <w:rFonts w:ascii="Arial" w:hAnsi="Arial" w:cs="Arial"/>
              <w:i/>
              <w:sz w:val="20"/>
              <w:szCs w:val="16"/>
            </w:rPr>
            <w:instrText xml:space="preserve"> NUMPAGES   \* MERGEFORMAT </w:instrText>
          </w:r>
          <w:r w:rsidRPr="00353423">
            <w:rPr>
              <w:rFonts w:ascii="Arial" w:hAnsi="Arial" w:cs="Arial"/>
              <w:i/>
              <w:sz w:val="20"/>
              <w:szCs w:val="16"/>
            </w:rPr>
            <w:fldChar w:fldCharType="separate"/>
          </w:r>
          <w:r w:rsidR="00023537">
            <w:rPr>
              <w:rFonts w:ascii="Arial" w:hAnsi="Arial" w:cs="Arial"/>
              <w:i/>
              <w:noProof/>
              <w:sz w:val="20"/>
              <w:szCs w:val="16"/>
            </w:rPr>
            <w:t>2</w:t>
          </w:r>
          <w:r w:rsidRPr="00353423">
            <w:rPr>
              <w:rFonts w:ascii="Arial" w:hAnsi="Arial" w:cs="Arial"/>
              <w:i/>
              <w:noProof/>
              <w:sz w:val="20"/>
              <w:szCs w:val="16"/>
            </w:rPr>
            <w:fldChar w:fldCharType="end"/>
          </w:r>
        </w:p>
      </w:tc>
    </w:tr>
    <w:tr w:rsidR="00353423" w:rsidRPr="00353423" w14:paraId="4EB2FC6E" w14:textId="77777777" w:rsidTr="007A3A75">
      <w:trPr>
        <w:cantSplit/>
      </w:trPr>
      <w:tc>
        <w:tcPr>
          <w:tcW w:w="8522" w:type="dxa"/>
          <w:gridSpan w:val="2"/>
          <w:tcBorders>
            <w:top w:val="nil"/>
            <w:left w:val="nil"/>
            <w:bottom w:val="nil"/>
            <w:right w:val="nil"/>
          </w:tcBorders>
        </w:tcPr>
        <w:p w14:paraId="4E8490C7" w14:textId="77777777" w:rsidR="00353423" w:rsidRPr="00353423" w:rsidRDefault="00353423" w:rsidP="00353423">
          <w:pPr>
            <w:pStyle w:val="Footer"/>
            <w:contextualSpacing/>
            <w:jc w:val="left"/>
            <w:rPr>
              <w:rFonts w:ascii="Arial" w:hAnsi="Arial" w:cs="Arial"/>
              <w:i/>
              <w:sz w:val="14"/>
              <w:szCs w:val="16"/>
            </w:rPr>
          </w:pPr>
          <w:r w:rsidRPr="00353423">
            <w:rPr>
              <w:rFonts w:ascii="Arial" w:hAnsi="Arial" w:cs="Arial"/>
              <w:i/>
              <w:sz w:val="14"/>
              <w:szCs w:val="16"/>
            </w:rPr>
            <w:t>Σωρού 22 – 15125 Μαρούσι</w:t>
          </w:r>
          <w:r w:rsidRPr="00A75936">
            <w:rPr>
              <w:rFonts w:ascii="Arial" w:hAnsi="Arial" w:cs="Arial"/>
              <w:i/>
              <w:sz w:val="14"/>
              <w:szCs w:val="16"/>
            </w:rPr>
            <w:t xml:space="preserve"> </w:t>
          </w:r>
          <w:r w:rsidRPr="00353423">
            <w:rPr>
              <w:rFonts w:ascii="Arial" w:hAnsi="Arial" w:cs="Arial"/>
              <w:i/>
              <w:sz w:val="14"/>
              <w:szCs w:val="16"/>
            </w:rPr>
            <w:t xml:space="preserve">| </w:t>
          </w:r>
          <w:hyperlink r:id="rId2" w:history="1">
            <w:r w:rsidRPr="00353423">
              <w:rPr>
                <w:rStyle w:val="Hyperlink"/>
                <w:rFonts w:ascii="Arial" w:hAnsi="Arial" w:cs="Arial"/>
                <w:i/>
                <w:sz w:val="14"/>
                <w:szCs w:val="16"/>
              </w:rPr>
              <w:t>https://hellenicproduction.org/</w:t>
            </w:r>
          </w:hyperlink>
          <w:r w:rsidRPr="00A75936">
            <w:rPr>
              <w:rFonts w:ascii="Arial" w:hAnsi="Arial" w:cs="Arial"/>
              <w:i/>
              <w:sz w:val="14"/>
              <w:szCs w:val="16"/>
            </w:rPr>
            <w:t xml:space="preserve"> </w:t>
          </w:r>
          <w:r w:rsidRPr="00353423">
            <w:rPr>
              <w:rFonts w:ascii="Arial" w:hAnsi="Arial" w:cs="Arial"/>
              <w:i/>
              <w:sz w:val="14"/>
              <w:szCs w:val="16"/>
            </w:rPr>
            <w:t>|</w:t>
          </w:r>
          <w:r w:rsidRPr="00A75936">
            <w:rPr>
              <w:rFonts w:ascii="Arial" w:hAnsi="Arial" w:cs="Arial"/>
              <w:i/>
              <w:sz w:val="14"/>
              <w:szCs w:val="16"/>
            </w:rPr>
            <w:t xml:space="preserve"> </w:t>
          </w:r>
          <w:hyperlink r:id="rId3" w:history="1">
            <w:r w:rsidRPr="00353423">
              <w:rPr>
                <w:rStyle w:val="Hyperlink"/>
                <w:rFonts w:ascii="Arial" w:hAnsi="Arial" w:cs="Arial"/>
                <w:i/>
                <w:sz w:val="14"/>
                <w:szCs w:val="16"/>
                <w:lang w:val="en-US"/>
              </w:rPr>
              <w:t>info</w:t>
            </w:r>
            <w:r w:rsidRPr="00A75936">
              <w:rPr>
                <w:rStyle w:val="Hyperlink"/>
                <w:rFonts w:ascii="Arial" w:hAnsi="Arial" w:cs="Arial"/>
                <w:i/>
                <w:sz w:val="14"/>
                <w:szCs w:val="16"/>
              </w:rPr>
              <w:t>@</w:t>
            </w:r>
            <w:proofErr w:type="spellStart"/>
            <w:r w:rsidRPr="00353423">
              <w:rPr>
                <w:rStyle w:val="Hyperlink"/>
                <w:rFonts w:ascii="Arial" w:hAnsi="Arial" w:cs="Arial"/>
                <w:i/>
                <w:sz w:val="14"/>
                <w:szCs w:val="16"/>
                <w:lang w:val="en-US"/>
              </w:rPr>
              <w:t>hellenicproduction</w:t>
            </w:r>
            <w:proofErr w:type="spellEnd"/>
            <w:r w:rsidRPr="00A75936">
              <w:rPr>
                <w:rStyle w:val="Hyperlink"/>
                <w:rFonts w:ascii="Arial" w:hAnsi="Arial" w:cs="Arial"/>
                <w:i/>
                <w:sz w:val="14"/>
                <w:szCs w:val="16"/>
              </w:rPr>
              <w:t>.</w:t>
            </w:r>
            <w:r w:rsidRPr="00353423">
              <w:rPr>
                <w:rStyle w:val="Hyperlink"/>
                <w:rFonts w:ascii="Arial" w:hAnsi="Arial" w:cs="Arial"/>
                <w:i/>
                <w:sz w:val="14"/>
                <w:szCs w:val="16"/>
                <w:lang w:val="en-US"/>
              </w:rPr>
              <w:t>org</w:t>
            </w:r>
          </w:hyperlink>
          <w:r w:rsidRPr="00A75936">
            <w:rPr>
              <w:rFonts w:ascii="Arial" w:hAnsi="Arial" w:cs="Arial"/>
              <w:i/>
              <w:sz w:val="14"/>
              <w:szCs w:val="16"/>
            </w:rPr>
            <w:t xml:space="preserve"> </w:t>
          </w:r>
          <w:r w:rsidRPr="00353423">
            <w:rPr>
              <w:rFonts w:ascii="Arial" w:hAnsi="Arial" w:cs="Arial"/>
              <w:i/>
              <w:sz w:val="14"/>
              <w:szCs w:val="16"/>
            </w:rPr>
            <w:t>|</w:t>
          </w:r>
          <w:r w:rsidRPr="00A75936">
            <w:rPr>
              <w:rFonts w:ascii="Arial" w:hAnsi="Arial" w:cs="Arial"/>
              <w:i/>
              <w:sz w:val="14"/>
              <w:szCs w:val="16"/>
            </w:rPr>
            <w:t xml:space="preserve"> </w:t>
          </w:r>
          <w:r w:rsidRPr="00353423">
            <w:rPr>
              <w:rFonts w:ascii="Arial" w:hAnsi="Arial" w:cs="Arial"/>
              <w:i/>
              <w:sz w:val="14"/>
              <w:szCs w:val="16"/>
            </w:rPr>
            <w:t>+30 210 6108959 | +30 210 6108962</w:t>
          </w:r>
        </w:p>
      </w:tc>
    </w:tr>
  </w:tbl>
  <w:p w14:paraId="438AF582" w14:textId="77777777" w:rsidR="00353423" w:rsidRPr="00353423" w:rsidRDefault="00353423" w:rsidP="00353423">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6"/>
      <w:gridCol w:w="740"/>
    </w:tblGrid>
    <w:tr w:rsidR="0026336E" w:rsidRPr="00353423" w14:paraId="4CED641B" w14:textId="77777777" w:rsidTr="00353423">
      <w:trPr>
        <w:cantSplit/>
      </w:trPr>
      <w:tc>
        <w:tcPr>
          <w:tcW w:w="7763" w:type="dxa"/>
          <w:tcBorders>
            <w:top w:val="single" w:sz="4" w:space="0" w:color="auto"/>
            <w:left w:val="nil"/>
            <w:bottom w:val="nil"/>
            <w:right w:val="nil"/>
          </w:tcBorders>
          <w:vAlign w:val="center"/>
        </w:tcPr>
        <w:p w14:paraId="29DDF914" w14:textId="77777777" w:rsidR="0026336E" w:rsidRPr="00A75936" w:rsidRDefault="00D1569F" w:rsidP="00353423">
          <w:pPr>
            <w:pStyle w:val="Footer"/>
            <w:contextualSpacing/>
            <w:jc w:val="left"/>
            <w:rPr>
              <w:rFonts w:ascii="Arial" w:hAnsi="Arial" w:cs="Arial"/>
              <w:i/>
              <w:sz w:val="20"/>
            </w:rPr>
          </w:pPr>
          <w:r w:rsidRPr="00353423">
            <w:rPr>
              <w:i/>
              <w:noProof/>
              <w:lang w:eastAsia="el-GR"/>
            </w:rPr>
            <w:drawing>
              <wp:inline distT="0" distB="0" distL="0" distR="0" wp14:anchorId="740496FE" wp14:editId="6F218AE0">
                <wp:extent cx="1187649" cy="285750"/>
                <wp:effectExtent l="0" t="0" r="0" b="0"/>
                <wp:docPr id="9" name="Picture 9" descr="ΕλληνικήΠαραγωγή_FINAL_Sma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ΕλληνικήΠαραγωγή_FINAL_Smalle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1716" cy="289135"/>
                        </a:xfrm>
                        <a:prstGeom prst="rect">
                          <a:avLst/>
                        </a:prstGeom>
                        <a:noFill/>
                        <a:ln>
                          <a:noFill/>
                        </a:ln>
                      </pic:spPr>
                    </pic:pic>
                  </a:graphicData>
                </a:graphic>
              </wp:inline>
            </w:drawing>
          </w:r>
          <w:r w:rsidR="00CF30F0">
            <w:rPr>
              <w:rFonts w:ascii="Arial" w:hAnsi="Arial" w:cs="Arial"/>
              <w:i/>
              <w:position w:val="16"/>
              <w:sz w:val="18"/>
              <w:szCs w:val="16"/>
            </w:rPr>
            <w:t xml:space="preserve"> </w:t>
          </w:r>
          <w:r w:rsidR="0026336E" w:rsidRPr="00353423">
            <w:rPr>
              <w:rFonts w:ascii="Arial" w:hAnsi="Arial" w:cs="Arial"/>
              <w:i/>
              <w:position w:val="16"/>
              <w:sz w:val="18"/>
              <w:szCs w:val="16"/>
            </w:rPr>
            <w:t>Ελληνική Παραγωγή | Συμβούλιο Βιομηχανιών για την Ανάπτυξη</w:t>
          </w:r>
        </w:p>
      </w:tc>
      <w:tc>
        <w:tcPr>
          <w:tcW w:w="759" w:type="dxa"/>
          <w:tcBorders>
            <w:top w:val="single" w:sz="4" w:space="0" w:color="auto"/>
            <w:left w:val="nil"/>
            <w:bottom w:val="nil"/>
            <w:right w:val="nil"/>
          </w:tcBorders>
          <w:vAlign w:val="center"/>
        </w:tcPr>
        <w:p w14:paraId="43A931EF" w14:textId="15105C81" w:rsidR="0026336E" w:rsidRPr="00353423" w:rsidRDefault="0026336E" w:rsidP="00353423">
          <w:pPr>
            <w:pStyle w:val="Footer"/>
            <w:contextualSpacing/>
            <w:jc w:val="right"/>
            <w:rPr>
              <w:rFonts w:ascii="Arial" w:hAnsi="Arial" w:cs="Arial"/>
              <w:i/>
              <w:sz w:val="16"/>
              <w:szCs w:val="16"/>
            </w:rPr>
          </w:pPr>
        </w:p>
      </w:tc>
    </w:tr>
    <w:tr w:rsidR="0073024C" w:rsidRPr="00353423" w14:paraId="39AC0DE3" w14:textId="77777777" w:rsidTr="0073024C">
      <w:trPr>
        <w:cantSplit/>
      </w:trPr>
      <w:tc>
        <w:tcPr>
          <w:tcW w:w="8522" w:type="dxa"/>
          <w:gridSpan w:val="2"/>
          <w:tcBorders>
            <w:top w:val="nil"/>
            <w:left w:val="nil"/>
            <w:bottom w:val="nil"/>
            <w:right w:val="nil"/>
          </w:tcBorders>
        </w:tcPr>
        <w:p w14:paraId="4A26482F" w14:textId="77777777" w:rsidR="0073024C" w:rsidRPr="00353423" w:rsidRDefault="0073024C" w:rsidP="0073024C">
          <w:pPr>
            <w:pStyle w:val="Footer"/>
            <w:contextualSpacing/>
            <w:jc w:val="left"/>
            <w:rPr>
              <w:rFonts w:ascii="Arial" w:hAnsi="Arial" w:cs="Arial"/>
              <w:i/>
              <w:sz w:val="14"/>
              <w:szCs w:val="16"/>
            </w:rPr>
          </w:pPr>
          <w:r w:rsidRPr="00353423">
            <w:rPr>
              <w:rFonts w:ascii="Arial" w:hAnsi="Arial" w:cs="Arial"/>
              <w:i/>
              <w:sz w:val="14"/>
              <w:szCs w:val="16"/>
            </w:rPr>
            <w:t>Σωρού 22 – 15125 Μαρούσι</w:t>
          </w:r>
          <w:r w:rsidRPr="00A75936">
            <w:rPr>
              <w:rFonts w:ascii="Arial" w:hAnsi="Arial" w:cs="Arial"/>
              <w:i/>
              <w:sz w:val="14"/>
              <w:szCs w:val="16"/>
            </w:rPr>
            <w:t xml:space="preserve"> </w:t>
          </w:r>
          <w:r w:rsidRPr="00353423">
            <w:rPr>
              <w:rFonts w:ascii="Arial" w:hAnsi="Arial" w:cs="Arial"/>
              <w:i/>
              <w:sz w:val="14"/>
              <w:szCs w:val="16"/>
            </w:rPr>
            <w:t xml:space="preserve">| </w:t>
          </w:r>
          <w:hyperlink r:id="rId2" w:history="1">
            <w:r w:rsidRPr="00353423">
              <w:rPr>
                <w:rStyle w:val="Hyperlink"/>
                <w:rFonts w:ascii="Arial" w:hAnsi="Arial" w:cs="Arial"/>
                <w:i/>
                <w:sz w:val="14"/>
                <w:szCs w:val="16"/>
              </w:rPr>
              <w:t>https://hellenicproduction.org/</w:t>
            </w:r>
          </w:hyperlink>
          <w:r w:rsidRPr="00A75936">
            <w:rPr>
              <w:rFonts w:ascii="Arial" w:hAnsi="Arial" w:cs="Arial"/>
              <w:i/>
              <w:sz w:val="14"/>
              <w:szCs w:val="16"/>
            </w:rPr>
            <w:t xml:space="preserve"> </w:t>
          </w:r>
          <w:r w:rsidRPr="00353423">
            <w:rPr>
              <w:rFonts w:ascii="Arial" w:hAnsi="Arial" w:cs="Arial"/>
              <w:i/>
              <w:sz w:val="14"/>
              <w:szCs w:val="16"/>
            </w:rPr>
            <w:t>|</w:t>
          </w:r>
          <w:r w:rsidRPr="00A75936">
            <w:rPr>
              <w:rFonts w:ascii="Arial" w:hAnsi="Arial" w:cs="Arial"/>
              <w:i/>
              <w:sz w:val="14"/>
              <w:szCs w:val="16"/>
            </w:rPr>
            <w:t xml:space="preserve"> </w:t>
          </w:r>
          <w:hyperlink r:id="rId3" w:history="1">
            <w:r w:rsidRPr="00353423">
              <w:rPr>
                <w:rStyle w:val="Hyperlink"/>
                <w:rFonts w:ascii="Arial" w:hAnsi="Arial" w:cs="Arial"/>
                <w:i/>
                <w:sz w:val="14"/>
                <w:szCs w:val="16"/>
                <w:lang w:val="en-US"/>
              </w:rPr>
              <w:t>info</w:t>
            </w:r>
            <w:r w:rsidRPr="00A75936">
              <w:rPr>
                <w:rStyle w:val="Hyperlink"/>
                <w:rFonts w:ascii="Arial" w:hAnsi="Arial" w:cs="Arial"/>
                <w:i/>
                <w:sz w:val="14"/>
                <w:szCs w:val="16"/>
              </w:rPr>
              <w:t>@</w:t>
            </w:r>
            <w:proofErr w:type="spellStart"/>
            <w:r w:rsidRPr="00353423">
              <w:rPr>
                <w:rStyle w:val="Hyperlink"/>
                <w:rFonts w:ascii="Arial" w:hAnsi="Arial" w:cs="Arial"/>
                <w:i/>
                <w:sz w:val="14"/>
                <w:szCs w:val="16"/>
                <w:lang w:val="en-US"/>
              </w:rPr>
              <w:t>hellenicproduction</w:t>
            </w:r>
            <w:proofErr w:type="spellEnd"/>
            <w:r w:rsidRPr="00A75936">
              <w:rPr>
                <w:rStyle w:val="Hyperlink"/>
                <w:rFonts w:ascii="Arial" w:hAnsi="Arial" w:cs="Arial"/>
                <w:i/>
                <w:sz w:val="14"/>
                <w:szCs w:val="16"/>
              </w:rPr>
              <w:t>.</w:t>
            </w:r>
            <w:r w:rsidRPr="00353423">
              <w:rPr>
                <w:rStyle w:val="Hyperlink"/>
                <w:rFonts w:ascii="Arial" w:hAnsi="Arial" w:cs="Arial"/>
                <w:i/>
                <w:sz w:val="14"/>
                <w:szCs w:val="16"/>
                <w:lang w:val="en-US"/>
              </w:rPr>
              <w:t>org</w:t>
            </w:r>
          </w:hyperlink>
          <w:r w:rsidRPr="00A75936">
            <w:rPr>
              <w:rFonts w:ascii="Arial" w:hAnsi="Arial" w:cs="Arial"/>
              <w:i/>
              <w:sz w:val="14"/>
              <w:szCs w:val="16"/>
            </w:rPr>
            <w:t xml:space="preserve"> </w:t>
          </w:r>
          <w:r w:rsidRPr="00353423">
            <w:rPr>
              <w:rFonts w:ascii="Arial" w:hAnsi="Arial" w:cs="Arial"/>
              <w:i/>
              <w:sz w:val="14"/>
              <w:szCs w:val="16"/>
            </w:rPr>
            <w:t>|</w:t>
          </w:r>
          <w:r w:rsidRPr="00A75936">
            <w:rPr>
              <w:rFonts w:ascii="Arial" w:hAnsi="Arial" w:cs="Arial"/>
              <w:i/>
              <w:sz w:val="14"/>
              <w:szCs w:val="16"/>
            </w:rPr>
            <w:t xml:space="preserve"> </w:t>
          </w:r>
          <w:r w:rsidRPr="00353423">
            <w:rPr>
              <w:rFonts w:ascii="Arial" w:hAnsi="Arial" w:cs="Arial"/>
              <w:i/>
              <w:sz w:val="14"/>
              <w:szCs w:val="16"/>
            </w:rPr>
            <w:t>+30 210 6108959 | +30 210 6108962</w:t>
          </w:r>
        </w:p>
      </w:tc>
    </w:tr>
  </w:tbl>
  <w:p w14:paraId="189D9D00" w14:textId="77777777" w:rsidR="00C266EF" w:rsidRPr="00A75936" w:rsidRDefault="00C266EF" w:rsidP="00353423">
    <w:pPr>
      <w:pStyle w:val="Footer"/>
      <w:rPr>
        <w:i/>
        <w:sz w:val="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83C4F" w14:textId="77777777" w:rsidR="006F4F40" w:rsidRDefault="006F4F40" w:rsidP="005B6880">
      <w:pPr>
        <w:spacing w:after="0" w:line="240" w:lineRule="auto"/>
      </w:pPr>
      <w:r>
        <w:separator/>
      </w:r>
    </w:p>
  </w:footnote>
  <w:footnote w:type="continuationSeparator" w:id="0">
    <w:p w14:paraId="5BF5E3DC" w14:textId="77777777" w:rsidR="006F4F40" w:rsidRDefault="006F4F40" w:rsidP="005B6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D0378" w14:textId="5A400840" w:rsidR="00A665E0" w:rsidRDefault="00A665E0" w:rsidP="00A665E0">
    <w:pPr>
      <w:pStyle w:val="Header"/>
      <w:jc w:val="center"/>
    </w:pPr>
    <w:r>
      <w:rPr>
        <w:noProof/>
        <w:sz w:val="32"/>
        <w:szCs w:val="32"/>
        <w:lang w:eastAsia="el-GR"/>
      </w:rPr>
      <w:drawing>
        <wp:inline distT="0" distB="0" distL="0" distR="0" wp14:anchorId="658967D9" wp14:editId="2152C654">
          <wp:extent cx="4303918" cy="1072096"/>
          <wp:effectExtent l="0" t="0" r="0" b="0"/>
          <wp:docPr id="1490161237" name="Picture 1490161237" descr="W:\New Things\Vio\Comms\Logo Final\ΕλληνικήΠαραγωγή_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New Things\Vio\Comms\Logo Final\ΕλληνικήΠαραγωγή_Logo_png.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2678" cy="10867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E18B2"/>
    <w:multiLevelType w:val="hybridMultilevel"/>
    <w:tmpl w:val="4AD2C1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18075D"/>
    <w:multiLevelType w:val="hybridMultilevel"/>
    <w:tmpl w:val="37F882E8"/>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0E8A0097"/>
    <w:multiLevelType w:val="hybridMultilevel"/>
    <w:tmpl w:val="A87AF434"/>
    <w:lvl w:ilvl="0" w:tplc="32960BC6">
      <w:numFmt w:val="bullet"/>
      <w:lvlText w:val="•"/>
      <w:lvlJc w:val="left"/>
      <w:pPr>
        <w:ind w:left="720" w:hanging="720"/>
      </w:pPr>
      <w:rPr>
        <w:rFonts w:ascii="Verdana" w:eastAsiaTheme="minorHAnsi" w:hAnsi="Verdan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01C38A1"/>
    <w:multiLevelType w:val="hybridMultilevel"/>
    <w:tmpl w:val="5AD27FE8"/>
    <w:lvl w:ilvl="0" w:tplc="0408000B">
      <w:start w:val="1"/>
      <w:numFmt w:val="bullet"/>
      <w:lvlText w:val=""/>
      <w:lvlJc w:val="left"/>
      <w:pPr>
        <w:ind w:left="360" w:hanging="360"/>
      </w:pPr>
      <w:rPr>
        <w:rFonts w:ascii="Wingdings" w:hAnsi="Wingdings"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15:restartNumberingAfterBreak="0">
    <w:nsid w:val="10FF2809"/>
    <w:multiLevelType w:val="hybridMultilevel"/>
    <w:tmpl w:val="585EA19C"/>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18005DEA"/>
    <w:multiLevelType w:val="hybridMultilevel"/>
    <w:tmpl w:val="5FBE733E"/>
    <w:lvl w:ilvl="0" w:tplc="0408000B">
      <w:start w:val="1"/>
      <w:numFmt w:val="bullet"/>
      <w:lvlText w:val=""/>
      <w:lvlJc w:val="left"/>
      <w:pPr>
        <w:ind w:left="360" w:hanging="360"/>
      </w:pPr>
      <w:rPr>
        <w:rFonts w:ascii="Wingdings" w:hAnsi="Wingdings"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184255EB"/>
    <w:multiLevelType w:val="hybridMultilevel"/>
    <w:tmpl w:val="B4F6F8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25D7ABB"/>
    <w:multiLevelType w:val="hybridMultilevel"/>
    <w:tmpl w:val="461E5C3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15:restartNumberingAfterBreak="0">
    <w:nsid w:val="22E570E8"/>
    <w:multiLevelType w:val="hybridMultilevel"/>
    <w:tmpl w:val="3938996A"/>
    <w:lvl w:ilvl="0" w:tplc="A050CAB6">
      <w:numFmt w:val="bullet"/>
      <w:lvlText w:val="-"/>
      <w:lvlJc w:val="left"/>
      <w:pPr>
        <w:ind w:left="360" w:hanging="360"/>
      </w:pPr>
      <w:rPr>
        <w:rFonts w:ascii="Verdana" w:eastAsiaTheme="minorHAnsi" w:hAnsi="Verdana" w:cs="Tahoma"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9" w15:restartNumberingAfterBreak="0">
    <w:nsid w:val="29D74653"/>
    <w:multiLevelType w:val="hybridMultilevel"/>
    <w:tmpl w:val="4734FD7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15:restartNumberingAfterBreak="0">
    <w:nsid w:val="2A397F93"/>
    <w:multiLevelType w:val="hybridMultilevel"/>
    <w:tmpl w:val="08C83E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3A75109"/>
    <w:multiLevelType w:val="hybridMultilevel"/>
    <w:tmpl w:val="24228C6A"/>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15:restartNumberingAfterBreak="0">
    <w:nsid w:val="36FE737F"/>
    <w:multiLevelType w:val="hybridMultilevel"/>
    <w:tmpl w:val="4276120E"/>
    <w:lvl w:ilvl="0" w:tplc="32960BC6">
      <w:numFmt w:val="bullet"/>
      <w:lvlText w:val="•"/>
      <w:lvlJc w:val="left"/>
      <w:pPr>
        <w:ind w:left="720" w:hanging="720"/>
      </w:pPr>
      <w:rPr>
        <w:rFonts w:ascii="Verdana" w:eastAsiaTheme="minorHAnsi" w:hAnsi="Verdana" w:cs="Tahoma"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74B017C"/>
    <w:multiLevelType w:val="hybridMultilevel"/>
    <w:tmpl w:val="6026EDEC"/>
    <w:lvl w:ilvl="0" w:tplc="28EE92DA">
      <w:numFmt w:val="bullet"/>
      <w:lvlText w:val=""/>
      <w:lvlJc w:val="left"/>
      <w:pPr>
        <w:ind w:left="720" w:hanging="720"/>
      </w:pPr>
      <w:rPr>
        <w:rFonts w:ascii="Symbol" w:eastAsiaTheme="minorHAnsi"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81A7759"/>
    <w:multiLevelType w:val="hybridMultilevel"/>
    <w:tmpl w:val="A09AAA2A"/>
    <w:lvl w:ilvl="0" w:tplc="28EE92DA">
      <w:numFmt w:val="bullet"/>
      <w:lvlText w:val=""/>
      <w:lvlJc w:val="left"/>
      <w:pPr>
        <w:ind w:left="720" w:hanging="720"/>
      </w:pPr>
      <w:rPr>
        <w:rFonts w:ascii="Symbol" w:eastAsiaTheme="minorHAnsi"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89B5405"/>
    <w:multiLevelType w:val="hybridMultilevel"/>
    <w:tmpl w:val="FB766468"/>
    <w:lvl w:ilvl="0" w:tplc="32960BC6">
      <w:numFmt w:val="bullet"/>
      <w:lvlText w:val="•"/>
      <w:lvlJc w:val="left"/>
      <w:pPr>
        <w:ind w:left="1440" w:hanging="720"/>
      </w:pPr>
      <w:rPr>
        <w:rFonts w:ascii="Verdana" w:eastAsiaTheme="minorHAnsi" w:hAnsi="Verdana" w:cs="Tahoma"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15:restartNumberingAfterBreak="0">
    <w:nsid w:val="48AC424B"/>
    <w:multiLevelType w:val="hybridMultilevel"/>
    <w:tmpl w:val="F0D6F92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7" w15:restartNumberingAfterBreak="0">
    <w:nsid w:val="500E6C58"/>
    <w:multiLevelType w:val="hybridMultilevel"/>
    <w:tmpl w:val="14DEDFD8"/>
    <w:lvl w:ilvl="0" w:tplc="28EE92DA">
      <w:numFmt w:val="bullet"/>
      <w:lvlText w:val=""/>
      <w:lvlJc w:val="left"/>
      <w:pPr>
        <w:ind w:left="720" w:hanging="720"/>
      </w:pPr>
      <w:rPr>
        <w:rFonts w:ascii="Symbol" w:eastAsiaTheme="minorHAnsi" w:hAnsi="Symbol" w:cs="Tahoma"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8" w15:restartNumberingAfterBreak="0">
    <w:nsid w:val="508A0CD6"/>
    <w:multiLevelType w:val="hybridMultilevel"/>
    <w:tmpl w:val="69E86CF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15:restartNumberingAfterBreak="0">
    <w:nsid w:val="50C6138D"/>
    <w:multiLevelType w:val="hybridMultilevel"/>
    <w:tmpl w:val="7FF442F6"/>
    <w:lvl w:ilvl="0" w:tplc="28EE92DA">
      <w:numFmt w:val="bullet"/>
      <w:lvlText w:val=""/>
      <w:lvlJc w:val="left"/>
      <w:pPr>
        <w:ind w:left="720" w:hanging="720"/>
      </w:pPr>
      <w:rPr>
        <w:rFonts w:ascii="Symbol" w:eastAsiaTheme="minorHAnsi"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6A96328"/>
    <w:multiLevelType w:val="hybridMultilevel"/>
    <w:tmpl w:val="9C18CE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113C2D"/>
    <w:multiLevelType w:val="hybridMultilevel"/>
    <w:tmpl w:val="96A00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E33F37"/>
    <w:multiLevelType w:val="hybridMultilevel"/>
    <w:tmpl w:val="EA50A4DC"/>
    <w:lvl w:ilvl="0" w:tplc="32960BC6">
      <w:numFmt w:val="bullet"/>
      <w:lvlText w:val="•"/>
      <w:lvlJc w:val="left"/>
      <w:pPr>
        <w:ind w:left="720" w:hanging="720"/>
      </w:pPr>
      <w:rPr>
        <w:rFonts w:ascii="Verdana" w:eastAsiaTheme="minorHAnsi" w:hAnsi="Verdan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8F54523"/>
    <w:multiLevelType w:val="hybridMultilevel"/>
    <w:tmpl w:val="1B22341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4" w15:restartNumberingAfterBreak="0">
    <w:nsid w:val="6EE75D2D"/>
    <w:multiLevelType w:val="hybridMultilevel"/>
    <w:tmpl w:val="B95EC986"/>
    <w:lvl w:ilvl="0" w:tplc="28EE92DA">
      <w:numFmt w:val="bullet"/>
      <w:lvlText w:val=""/>
      <w:lvlJc w:val="left"/>
      <w:pPr>
        <w:ind w:left="720" w:hanging="720"/>
      </w:pPr>
      <w:rPr>
        <w:rFonts w:ascii="Symbol" w:eastAsiaTheme="minorHAnsi"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70F36CB9"/>
    <w:multiLevelType w:val="hybridMultilevel"/>
    <w:tmpl w:val="82383A2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7B6F2A01"/>
    <w:multiLevelType w:val="hybridMultilevel"/>
    <w:tmpl w:val="50AEB35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15:restartNumberingAfterBreak="0">
    <w:nsid w:val="7EF67924"/>
    <w:multiLevelType w:val="hybridMultilevel"/>
    <w:tmpl w:val="17F2E864"/>
    <w:lvl w:ilvl="0" w:tplc="04080003">
      <w:start w:val="1"/>
      <w:numFmt w:val="bullet"/>
      <w:lvlText w:val="o"/>
      <w:lvlJc w:val="left"/>
      <w:pPr>
        <w:ind w:left="360" w:hanging="360"/>
      </w:pPr>
      <w:rPr>
        <w:rFonts w:ascii="Courier New" w:hAnsi="Courier New" w:cs="Courier New" w:hint="default"/>
      </w:rPr>
    </w:lvl>
    <w:lvl w:ilvl="1" w:tplc="04080003">
      <w:start w:val="1"/>
      <w:numFmt w:val="bullet"/>
      <w:lvlText w:val="o"/>
      <w:lvlJc w:val="left"/>
      <w:pPr>
        <w:ind w:left="1080" w:hanging="360"/>
      </w:pPr>
      <w:rPr>
        <w:rFonts w:ascii="Courier New" w:hAnsi="Courier New" w:cs="Courier New" w:hint="default"/>
      </w:rPr>
    </w:lvl>
    <w:lvl w:ilvl="2" w:tplc="04080005">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582450760">
    <w:abstractNumId w:val="7"/>
  </w:num>
  <w:num w:numId="2" w16cid:durableId="1982616485">
    <w:abstractNumId w:val="3"/>
  </w:num>
  <w:num w:numId="3" w16cid:durableId="301542118">
    <w:abstractNumId w:val="6"/>
  </w:num>
  <w:num w:numId="4" w16cid:durableId="471219583">
    <w:abstractNumId w:val="17"/>
  </w:num>
  <w:num w:numId="5" w16cid:durableId="1091394561">
    <w:abstractNumId w:val="18"/>
  </w:num>
  <w:num w:numId="6" w16cid:durableId="400256263">
    <w:abstractNumId w:val="14"/>
  </w:num>
  <w:num w:numId="7" w16cid:durableId="1486699795">
    <w:abstractNumId w:val="19"/>
  </w:num>
  <w:num w:numId="8" w16cid:durableId="233274438">
    <w:abstractNumId w:val="24"/>
  </w:num>
  <w:num w:numId="9" w16cid:durableId="361170876">
    <w:abstractNumId w:val="13"/>
  </w:num>
  <w:num w:numId="10" w16cid:durableId="2088309607">
    <w:abstractNumId w:val="9"/>
  </w:num>
  <w:num w:numId="11" w16cid:durableId="518618178">
    <w:abstractNumId w:val="10"/>
  </w:num>
  <w:num w:numId="12" w16cid:durableId="755828275">
    <w:abstractNumId w:val="23"/>
  </w:num>
  <w:num w:numId="13" w16cid:durableId="1810585743">
    <w:abstractNumId w:val="16"/>
  </w:num>
  <w:num w:numId="14" w16cid:durableId="1413162022">
    <w:abstractNumId w:val="4"/>
  </w:num>
  <w:num w:numId="15" w16cid:durableId="1246304659">
    <w:abstractNumId w:val="12"/>
  </w:num>
  <w:num w:numId="16" w16cid:durableId="1886486274">
    <w:abstractNumId w:val="15"/>
  </w:num>
  <w:num w:numId="17" w16cid:durableId="176820081">
    <w:abstractNumId w:val="25"/>
  </w:num>
  <w:num w:numId="18" w16cid:durableId="1797286351">
    <w:abstractNumId w:val="1"/>
  </w:num>
  <w:num w:numId="19" w16cid:durableId="1813129915">
    <w:abstractNumId w:val="22"/>
  </w:num>
  <w:num w:numId="20" w16cid:durableId="1262297009">
    <w:abstractNumId w:val="2"/>
  </w:num>
  <w:num w:numId="21" w16cid:durableId="322584962">
    <w:abstractNumId w:val="27"/>
  </w:num>
  <w:num w:numId="22" w16cid:durableId="1781794965">
    <w:abstractNumId w:val="26"/>
  </w:num>
  <w:num w:numId="23" w16cid:durableId="587733201">
    <w:abstractNumId w:val="5"/>
  </w:num>
  <w:num w:numId="24" w16cid:durableId="964508775">
    <w:abstractNumId w:val="8"/>
  </w:num>
  <w:num w:numId="25" w16cid:durableId="1448769749">
    <w:abstractNumId w:val="21"/>
  </w:num>
  <w:num w:numId="26" w16cid:durableId="1803495264">
    <w:abstractNumId w:val="20"/>
  </w:num>
  <w:num w:numId="27" w16cid:durableId="581913397">
    <w:abstractNumId w:val="0"/>
  </w:num>
  <w:num w:numId="28" w16cid:durableId="15990200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5EF"/>
    <w:rsid w:val="000018CA"/>
    <w:rsid w:val="00010678"/>
    <w:rsid w:val="000109B5"/>
    <w:rsid w:val="00023537"/>
    <w:rsid w:val="0002782E"/>
    <w:rsid w:val="000356A7"/>
    <w:rsid w:val="00043D95"/>
    <w:rsid w:val="00050F3F"/>
    <w:rsid w:val="00051B02"/>
    <w:rsid w:val="00053AB9"/>
    <w:rsid w:val="000624EF"/>
    <w:rsid w:val="00070F56"/>
    <w:rsid w:val="000818DB"/>
    <w:rsid w:val="00081FD7"/>
    <w:rsid w:val="00082343"/>
    <w:rsid w:val="000856EF"/>
    <w:rsid w:val="00097DEE"/>
    <w:rsid w:val="000B3555"/>
    <w:rsid w:val="000C6BB4"/>
    <w:rsid w:val="000D3A43"/>
    <w:rsid w:val="000E61E8"/>
    <w:rsid w:val="000F5365"/>
    <w:rsid w:val="000F70A7"/>
    <w:rsid w:val="00121CF1"/>
    <w:rsid w:val="001464AA"/>
    <w:rsid w:val="001510E9"/>
    <w:rsid w:val="001631B1"/>
    <w:rsid w:val="0016324C"/>
    <w:rsid w:val="0017263E"/>
    <w:rsid w:val="001742B1"/>
    <w:rsid w:val="00180167"/>
    <w:rsid w:val="001829F2"/>
    <w:rsid w:val="0018528B"/>
    <w:rsid w:val="001C0738"/>
    <w:rsid w:val="001C51D0"/>
    <w:rsid w:val="001E0E4D"/>
    <w:rsid w:val="001E476C"/>
    <w:rsid w:val="001F1CBD"/>
    <w:rsid w:val="00200535"/>
    <w:rsid w:val="002041F1"/>
    <w:rsid w:val="00206DDD"/>
    <w:rsid w:val="002178D2"/>
    <w:rsid w:val="002312A1"/>
    <w:rsid w:val="0023716E"/>
    <w:rsid w:val="002467BC"/>
    <w:rsid w:val="00257C3C"/>
    <w:rsid w:val="0026336E"/>
    <w:rsid w:val="002678CD"/>
    <w:rsid w:val="002772AE"/>
    <w:rsid w:val="00294760"/>
    <w:rsid w:val="00295CE1"/>
    <w:rsid w:val="00295F17"/>
    <w:rsid w:val="00297392"/>
    <w:rsid w:val="002A0AD4"/>
    <w:rsid w:val="002A46B9"/>
    <w:rsid w:val="002B0EEF"/>
    <w:rsid w:val="002B4DAC"/>
    <w:rsid w:val="002B5E3F"/>
    <w:rsid w:val="002E209B"/>
    <w:rsid w:val="002E2A3D"/>
    <w:rsid w:val="002E5D84"/>
    <w:rsid w:val="002F4B5D"/>
    <w:rsid w:val="00313C24"/>
    <w:rsid w:val="00317403"/>
    <w:rsid w:val="003233CA"/>
    <w:rsid w:val="00332BC4"/>
    <w:rsid w:val="00332CA9"/>
    <w:rsid w:val="003477AA"/>
    <w:rsid w:val="0035070A"/>
    <w:rsid w:val="00350D6F"/>
    <w:rsid w:val="00353423"/>
    <w:rsid w:val="00371F6B"/>
    <w:rsid w:val="00376DE5"/>
    <w:rsid w:val="00390344"/>
    <w:rsid w:val="003972DF"/>
    <w:rsid w:val="003A64F8"/>
    <w:rsid w:val="003A763C"/>
    <w:rsid w:val="003B0794"/>
    <w:rsid w:val="003B7F23"/>
    <w:rsid w:val="003C3E05"/>
    <w:rsid w:val="003D5CAB"/>
    <w:rsid w:val="003F2AF6"/>
    <w:rsid w:val="00410C2E"/>
    <w:rsid w:val="0042182E"/>
    <w:rsid w:val="0043064A"/>
    <w:rsid w:val="0044061C"/>
    <w:rsid w:val="0044481F"/>
    <w:rsid w:val="00452ED7"/>
    <w:rsid w:val="00455360"/>
    <w:rsid w:val="004622A0"/>
    <w:rsid w:val="004629E4"/>
    <w:rsid w:val="00463B9E"/>
    <w:rsid w:val="00476A02"/>
    <w:rsid w:val="00483A89"/>
    <w:rsid w:val="00487B12"/>
    <w:rsid w:val="00487E31"/>
    <w:rsid w:val="00492940"/>
    <w:rsid w:val="004A3968"/>
    <w:rsid w:val="004A3B61"/>
    <w:rsid w:val="004B01DF"/>
    <w:rsid w:val="004B5955"/>
    <w:rsid w:val="004B7AD2"/>
    <w:rsid w:val="004C1F77"/>
    <w:rsid w:val="004C27C3"/>
    <w:rsid w:val="004D3D59"/>
    <w:rsid w:val="004E7288"/>
    <w:rsid w:val="004F228A"/>
    <w:rsid w:val="004F49F4"/>
    <w:rsid w:val="004F57A6"/>
    <w:rsid w:val="00507982"/>
    <w:rsid w:val="005160B2"/>
    <w:rsid w:val="00520967"/>
    <w:rsid w:val="00522EED"/>
    <w:rsid w:val="00524643"/>
    <w:rsid w:val="00532757"/>
    <w:rsid w:val="00536247"/>
    <w:rsid w:val="00537150"/>
    <w:rsid w:val="00537B74"/>
    <w:rsid w:val="005468E5"/>
    <w:rsid w:val="00564C22"/>
    <w:rsid w:val="005754AD"/>
    <w:rsid w:val="00585C93"/>
    <w:rsid w:val="00593F97"/>
    <w:rsid w:val="00594DD3"/>
    <w:rsid w:val="0059570C"/>
    <w:rsid w:val="005B04C0"/>
    <w:rsid w:val="005B4B62"/>
    <w:rsid w:val="005B562D"/>
    <w:rsid w:val="005B6880"/>
    <w:rsid w:val="005C0D60"/>
    <w:rsid w:val="005C5A0A"/>
    <w:rsid w:val="005D3992"/>
    <w:rsid w:val="00602C3B"/>
    <w:rsid w:val="006032D7"/>
    <w:rsid w:val="00603D86"/>
    <w:rsid w:val="0060622C"/>
    <w:rsid w:val="00623ABC"/>
    <w:rsid w:val="00636DF3"/>
    <w:rsid w:val="00652C96"/>
    <w:rsid w:val="0066384C"/>
    <w:rsid w:val="006859C4"/>
    <w:rsid w:val="006C5B41"/>
    <w:rsid w:val="006C7BEF"/>
    <w:rsid w:val="006D2E90"/>
    <w:rsid w:val="006F3AE1"/>
    <w:rsid w:val="006F4F40"/>
    <w:rsid w:val="0073024C"/>
    <w:rsid w:val="00734F7E"/>
    <w:rsid w:val="00745D0B"/>
    <w:rsid w:val="00747DED"/>
    <w:rsid w:val="007560E2"/>
    <w:rsid w:val="007750CD"/>
    <w:rsid w:val="00781A49"/>
    <w:rsid w:val="00781F3C"/>
    <w:rsid w:val="00783ED2"/>
    <w:rsid w:val="0079080C"/>
    <w:rsid w:val="00790C87"/>
    <w:rsid w:val="007A6AD9"/>
    <w:rsid w:val="007C3797"/>
    <w:rsid w:val="007D12B3"/>
    <w:rsid w:val="007D4D90"/>
    <w:rsid w:val="007E2408"/>
    <w:rsid w:val="007E46C3"/>
    <w:rsid w:val="007E6B06"/>
    <w:rsid w:val="007F057D"/>
    <w:rsid w:val="0080118A"/>
    <w:rsid w:val="008053C3"/>
    <w:rsid w:val="00820702"/>
    <w:rsid w:val="00822841"/>
    <w:rsid w:val="00830016"/>
    <w:rsid w:val="00836617"/>
    <w:rsid w:val="008405EF"/>
    <w:rsid w:val="008411CB"/>
    <w:rsid w:val="00842D13"/>
    <w:rsid w:val="008716C3"/>
    <w:rsid w:val="0088412A"/>
    <w:rsid w:val="00894C99"/>
    <w:rsid w:val="008C187F"/>
    <w:rsid w:val="008C45A0"/>
    <w:rsid w:val="008D126D"/>
    <w:rsid w:val="008D6770"/>
    <w:rsid w:val="008E0148"/>
    <w:rsid w:val="008E0386"/>
    <w:rsid w:val="008E45C5"/>
    <w:rsid w:val="009150AD"/>
    <w:rsid w:val="00937657"/>
    <w:rsid w:val="009427D5"/>
    <w:rsid w:val="00952C5E"/>
    <w:rsid w:val="00956408"/>
    <w:rsid w:val="00975A6D"/>
    <w:rsid w:val="00982A39"/>
    <w:rsid w:val="00987C2D"/>
    <w:rsid w:val="009969BD"/>
    <w:rsid w:val="009A408C"/>
    <w:rsid w:val="009B795F"/>
    <w:rsid w:val="009D27DA"/>
    <w:rsid w:val="009D5280"/>
    <w:rsid w:val="00A22988"/>
    <w:rsid w:val="00A24955"/>
    <w:rsid w:val="00A256D9"/>
    <w:rsid w:val="00A333DC"/>
    <w:rsid w:val="00A40607"/>
    <w:rsid w:val="00A5210B"/>
    <w:rsid w:val="00A54C76"/>
    <w:rsid w:val="00A56E3A"/>
    <w:rsid w:val="00A6476C"/>
    <w:rsid w:val="00A665E0"/>
    <w:rsid w:val="00A67638"/>
    <w:rsid w:val="00A75936"/>
    <w:rsid w:val="00A864FE"/>
    <w:rsid w:val="00A91704"/>
    <w:rsid w:val="00A93A19"/>
    <w:rsid w:val="00AA0D89"/>
    <w:rsid w:val="00AB3C67"/>
    <w:rsid w:val="00AC4135"/>
    <w:rsid w:val="00AE1368"/>
    <w:rsid w:val="00AF4442"/>
    <w:rsid w:val="00B03B39"/>
    <w:rsid w:val="00B0480A"/>
    <w:rsid w:val="00B06EC4"/>
    <w:rsid w:val="00B17A37"/>
    <w:rsid w:val="00B25DE7"/>
    <w:rsid w:val="00B613A3"/>
    <w:rsid w:val="00B75891"/>
    <w:rsid w:val="00B84520"/>
    <w:rsid w:val="00B870FA"/>
    <w:rsid w:val="00BB115D"/>
    <w:rsid w:val="00BB1BAB"/>
    <w:rsid w:val="00BB3AC0"/>
    <w:rsid w:val="00BB3DEB"/>
    <w:rsid w:val="00BB7059"/>
    <w:rsid w:val="00BE420A"/>
    <w:rsid w:val="00BE4431"/>
    <w:rsid w:val="00BE4620"/>
    <w:rsid w:val="00BF6381"/>
    <w:rsid w:val="00C045AB"/>
    <w:rsid w:val="00C1617C"/>
    <w:rsid w:val="00C266EF"/>
    <w:rsid w:val="00C303CB"/>
    <w:rsid w:val="00C3396D"/>
    <w:rsid w:val="00C34665"/>
    <w:rsid w:val="00C36FA7"/>
    <w:rsid w:val="00C41EF0"/>
    <w:rsid w:val="00C47EBC"/>
    <w:rsid w:val="00C6089C"/>
    <w:rsid w:val="00C74A7A"/>
    <w:rsid w:val="00C84248"/>
    <w:rsid w:val="00C86571"/>
    <w:rsid w:val="00C90BC3"/>
    <w:rsid w:val="00CA1AC8"/>
    <w:rsid w:val="00CB15C0"/>
    <w:rsid w:val="00CB2E9E"/>
    <w:rsid w:val="00CB442C"/>
    <w:rsid w:val="00CB5290"/>
    <w:rsid w:val="00CB7226"/>
    <w:rsid w:val="00CD202E"/>
    <w:rsid w:val="00CD54C3"/>
    <w:rsid w:val="00CD6D82"/>
    <w:rsid w:val="00CE775B"/>
    <w:rsid w:val="00CF30F0"/>
    <w:rsid w:val="00CF6635"/>
    <w:rsid w:val="00D04E43"/>
    <w:rsid w:val="00D054A4"/>
    <w:rsid w:val="00D13238"/>
    <w:rsid w:val="00D13834"/>
    <w:rsid w:val="00D1569F"/>
    <w:rsid w:val="00D17BDD"/>
    <w:rsid w:val="00D24AC0"/>
    <w:rsid w:val="00D359C6"/>
    <w:rsid w:val="00D91713"/>
    <w:rsid w:val="00D977F7"/>
    <w:rsid w:val="00DA7941"/>
    <w:rsid w:val="00DC16CE"/>
    <w:rsid w:val="00DC2F0F"/>
    <w:rsid w:val="00DD6466"/>
    <w:rsid w:val="00DD64C3"/>
    <w:rsid w:val="00DE25D9"/>
    <w:rsid w:val="00DE5873"/>
    <w:rsid w:val="00E12236"/>
    <w:rsid w:val="00E2356A"/>
    <w:rsid w:val="00E27B58"/>
    <w:rsid w:val="00E33721"/>
    <w:rsid w:val="00E408E5"/>
    <w:rsid w:val="00E41EEF"/>
    <w:rsid w:val="00E44BEF"/>
    <w:rsid w:val="00E45B42"/>
    <w:rsid w:val="00E55E2F"/>
    <w:rsid w:val="00E60092"/>
    <w:rsid w:val="00E63067"/>
    <w:rsid w:val="00E66C4C"/>
    <w:rsid w:val="00E72623"/>
    <w:rsid w:val="00E727F5"/>
    <w:rsid w:val="00E81E10"/>
    <w:rsid w:val="00E908F3"/>
    <w:rsid w:val="00E9557B"/>
    <w:rsid w:val="00E97C23"/>
    <w:rsid w:val="00EA0E2D"/>
    <w:rsid w:val="00EA23A3"/>
    <w:rsid w:val="00EA2C39"/>
    <w:rsid w:val="00ED4627"/>
    <w:rsid w:val="00EE2142"/>
    <w:rsid w:val="00EE25A8"/>
    <w:rsid w:val="00EE6A1A"/>
    <w:rsid w:val="00EF6511"/>
    <w:rsid w:val="00EF7D88"/>
    <w:rsid w:val="00F027CF"/>
    <w:rsid w:val="00F05EC9"/>
    <w:rsid w:val="00F14D6D"/>
    <w:rsid w:val="00F34478"/>
    <w:rsid w:val="00F60282"/>
    <w:rsid w:val="00F67131"/>
    <w:rsid w:val="00F74D10"/>
    <w:rsid w:val="00F77FB1"/>
    <w:rsid w:val="00F8233E"/>
    <w:rsid w:val="00F82942"/>
    <w:rsid w:val="00FA7E03"/>
    <w:rsid w:val="00FB0EF3"/>
    <w:rsid w:val="00FB7E55"/>
    <w:rsid w:val="00FC3475"/>
    <w:rsid w:val="00FC36F7"/>
    <w:rsid w:val="00FC6011"/>
    <w:rsid w:val="00FD1CB1"/>
    <w:rsid w:val="00FE1F6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281DB"/>
  <w15:docId w15:val="{71964AE8-D681-47BB-8341-1700804EE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6F7"/>
    <w:pPr>
      <w:spacing w:after="120" w:line="288" w:lineRule="auto"/>
      <w:jc w:val="both"/>
    </w:pPr>
    <w:rPr>
      <w:rFonts w:ascii="Verdana" w:hAnsi="Verdana" w:cs="Tahoma"/>
    </w:rPr>
  </w:style>
  <w:style w:type="paragraph" w:styleId="Heading1">
    <w:name w:val="heading 1"/>
    <w:basedOn w:val="Normal"/>
    <w:next w:val="Normal"/>
    <w:link w:val="Heading1Char"/>
    <w:uiPriority w:val="9"/>
    <w:qFormat/>
    <w:rsid w:val="00BB7059"/>
    <w:pPr>
      <w:keepNext/>
      <w:keepLines/>
      <w:spacing w:before="120" w:after="6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97DE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D5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4D3D59"/>
    <w:rPr>
      <w:rFonts w:ascii="Tahoma" w:hAnsi="Tahoma" w:cs="Tahoma"/>
      <w:sz w:val="16"/>
      <w:szCs w:val="16"/>
    </w:rPr>
  </w:style>
  <w:style w:type="paragraph" w:styleId="ListParagraph">
    <w:name w:val="List Paragraph"/>
    <w:basedOn w:val="Normal"/>
    <w:uiPriority w:val="34"/>
    <w:qFormat/>
    <w:rsid w:val="004D3D59"/>
    <w:pPr>
      <w:ind w:left="720"/>
      <w:contextualSpacing/>
    </w:pPr>
  </w:style>
  <w:style w:type="paragraph" w:styleId="Header">
    <w:name w:val="header"/>
    <w:basedOn w:val="Normal"/>
    <w:link w:val="HeaderChar"/>
    <w:uiPriority w:val="99"/>
    <w:unhideWhenUsed/>
    <w:rsid w:val="005B68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B6880"/>
    <w:rPr>
      <w:rFonts w:ascii="Verdana" w:hAnsi="Verdana" w:cs="Tahoma"/>
    </w:rPr>
  </w:style>
  <w:style w:type="paragraph" w:styleId="Footer">
    <w:name w:val="footer"/>
    <w:basedOn w:val="Normal"/>
    <w:link w:val="FooterChar"/>
    <w:uiPriority w:val="99"/>
    <w:unhideWhenUsed/>
    <w:rsid w:val="005B6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6880"/>
    <w:rPr>
      <w:rFonts w:ascii="Verdana" w:hAnsi="Verdana" w:cs="Tahoma"/>
    </w:rPr>
  </w:style>
  <w:style w:type="table" w:styleId="TableGrid">
    <w:name w:val="Table Grid"/>
    <w:basedOn w:val="TableNormal"/>
    <w:uiPriority w:val="59"/>
    <w:rsid w:val="00263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5E3F"/>
    <w:rPr>
      <w:color w:val="0000FF" w:themeColor="hyperlink"/>
      <w:u w:val="single"/>
    </w:rPr>
  </w:style>
  <w:style w:type="character" w:customStyle="1" w:styleId="Heading1Char">
    <w:name w:val="Heading 1 Char"/>
    <w:basedOn w:val="DefaultParagraphFont"/>
    <w:link w:val="Heading1"/>
    <w:uiPriority w:val="9"/>
    <w:rsid w:val="00BB7059"/>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7F05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57D"/>
    <w:rPr>
      <w:rFonts w:ascii="Verdana" w:hAnsi="Verdana" w:cs="Tahoma"/>
      <w:sz w:val="20"/>
      <w:szCs w:val="20"/>
    </w:rPr>
  </w:style>
  <w:style w:type="character" w:styleId="FootnoteReference">
    <w:name w:val="footnote reference"/>
    <w:basedOn w:val="DefaultParagraphFont"/>
    <w:uiPriority w:val="99"/>
    <w:semiHidden/>
    <w:unhideWhenUsed/>
    <w:rsid w:val="007F057D"/>
    <w:rPr>
      <w:vertAlign w:val="superscript"/>
    </w:rPr>
  </w:style>
  <w:style w:type="paragraph" w:styleId="NormalWeb">
    <w:name w:val="Normal (Web)"/>
    <w:basedOn w:val="Normal"/>
    <w:uiPriority w:val="99"/>
    <w:semiHidden/>
    <w:unhideWhenUsed/>
    <w:rsid w:val="008C45A0"/>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BE420A"/>
    <w:rPr>
      <w:color w:val="605E5C"/>
      <w:shd w:val="clear" w:color="auto" w:fill="E1DFDD"/>
    </w:rPr>
  </w:style>
  <w:style w:type="character" w:customStyle="1" w:styleId="Heading2Char">
    <w:name w:val="Heading 2 Char"/>
    <w:basedOn w:val="DefaultParagraphFont"/>
    <w:link w:val="Heading2"/>
    <w:uiPriority w:val="9"/>
    <w:semiHidden/>
    <w:rsid w:val="00097DE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0005797">
      <w:bodyDiv w:val="1"/>
      <w:marLeft w:val="0"/>
      <w:marRight w:val="0"/>
      <w:marTop w:val="0"/>
      <w:marBottom w:val="0"/>
      <w:divBdr>
        <w:top w:val="none" w:sz="0" w:space="0" w:color="auto"/>
        <w:left w:val="none" w:sz="0" w:space="0" w:color="auto"/>
        <w:bottom w:val="none" w:sz="0" w:space="0" w:color="auto"/>
        <w:right w:val="none" w:sz="0" w:space="0" w:color="auto"/>
      </w:divBdr>
    </w:div>
    <w:div w:id="825054141">
      <w:bodyDiv w:val="1"/>
      <w:marLeft w:val="0"/>
      <w:marRight w:val="0"/>
      <w:marTop w:val="0"/>
      <w:marBottom w:val="0"/>
      <w:divBdr>
        <w:top w:val="none" w:sz="0" w:space="0" w:color="auto"/>
        <w:left w:val="none" w:sz="0" w:space="0" w:color="auto"/>
        <w:bottom w:val="none" w:sz="0" w:space="0" w:color="auto"/>
        <w:right w:val="none" w:sz="0" w:space="0" w:color="auto"/>
      </w:divBdr>
      <w:divsChild>
        <w:div w:id="1122266401">
          <w:marLeft w:val="0"/>
          <w:marRight w:val="0"/>
          <w:marTop w:val="0"/>
          <w:marBottom w:val="0"/>
          <w:divBdr>
            <w:top w:val="none" w:sz="0" w:space="0" w:color="auto"/>
            <w:left w:val="none" w:sz="0" w:space="0" w:color="auto"/>
            <w:bottom w:val="none" w:sz="0" w:space="0" w:color="auto"/>
            <w:right w:val="none" w:sz="0" w:space="0" w:color="auto"/>
          </w:divBdr>
          <w:divsChild>
            <w:div w:id="161705700">
              <w:marLeft w:val="0"/>
              <w:marRight w:val="0"/>
              <w:marTop w:val="0"/>
              <w:marBottom w:val="0"/>
              <w:divBdr>
                <w:top w:val="none" w:sz="0" w:space="0" w:color="auto"/>
                <w:left w:val="none" w:sz="0" w:space="0" w:color="auto"/>
                <w:bottom w:val="none" w:sz="0" w:space="0" w:color="auto"/>
                <w:right w:val="none" w:sz="0" w:space="0" w:color="auto"/>
              </w:divBdr>
              <w:divsChild>
                <w:div w:id="59652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165451">
      <w:bodyDiv w:val="1"/>
      <w:marLeft w:val="0"/>
      <w:marRight w:val="0"/>
      <w:marTop w:val="0"/>
      <w:marBottom w:val="0"/>
      <w:divBdr>
        <w:top w:val="none" w:sz="0" w:space="0" w:color="auto"/>
        <w:left w:val="none" w:sz="0" w:space="0" w:color="auto"/>
        <w:bottom w:val="none" w:sz="0" w:space="0" w:color="auto"/>
        <w:right w:val="none" w:sz="0" w:space="0" w:color="auto"/>
      </w:divBdr>
      <w:divsChild>
        <w:div w:id="305549252">
          <w:marLeft w:val="0"/>
          <w:marRight w:val="0"/>
          <w:marTop w:val="0"/>
          <w:marBottom w:val="0"/>
          <w:divBdr>
            <w:top w:val="none" w:sz="0" w:space="0" w:color="auto"/>
            <w:left w:val="none" w:sz="0" w:space="0" w:color="auto"/>
            <w:bottom w:val="none" w:sz="0" w:space="0" w:color="auto"/>
            <w:right w:val="none" w:sz="0" w:space="0" w:color="auto"/>
          </w:divBdr>
          <w:divsChild>
            <w:div w:id="898631467">
              <w:marLeft w:val="0"/>
              <w:marRight w:val="0"/>
              <w:marTop w:val="0"/>
              <w:marBottom w:val="0"/>
              <w:divBdr>
                <w:top w:val="none" w:sz="0" w:space="0" w:color="auto"/>
                <w:left w:val="none" w:sz="0" w:space="0" w:color="auto"/>
                <w:bottom w:val="none" w:sz="0" w:space="0" w:color="auto"/>
                <w:right w:val="none" w:sz="0" w:space="0" w:color="auto"/>
              </w:divBdr>
              <w:divsChild>
                <w:div w:id="1518346430">
                  <w:marLeft w:val="0"/>
                  <w:marRight w:val="0"/>
                  <w:marTop w:val="0"/>
                  <w:marBottom w:val="0"/>
                  <w:divBdr>
                    <w:top w:val="none" w:sz="0" w:space="0" w:color="auto"/>
                    <w:left w:val="none" w:sz="0" w:space="0" w:color="auto"/>
                    <w:bottom w:val="none" w:sz="0" w:space="0" w:color="auto"/>
                    <w:right w:val="none" w:sz="0" w:space="0" w:color="auto"/>
                  </w:divBdr>
                  <w:divsChild>
                    <w:div w:id="13317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144229">
      <w:bodyDiv w:val="1"/>
      <w:marLeft w:val="0"/>
      <w:marRight w:val="0"/>
      <w:marTop w:val="0"/>
      <w:marBottom w:val="0"/>
      <w:divBdr>
        <w:top w:val="none" w:sz="0" w:space="0" w:color="auto"/>
        <w:left w:val="none" w:sz="0" w:space="0" w:color="auto"/>
        <w:bottom w:val="none" w:sz="0" w:space="0" w:color="auto"/>
        <w:right w:val="none" w:sz="0" w:space="0" w:color="auto"/>
      </w:divBdr>
    </w:div>
    <w:div w:id="187735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info@hellenicproduction.org" TargetMode="External"/><Relationship Id="rId2" Type="http://schemas.openxmlformats.org/officeDocument/2006/relationships/hyperlink" Target="https://hellenicproduction.org/" TargetMode="External"/><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3" Type="http://schemas.openxmlformats.org/officeDocument/2006/relationships/hyperlink" Target="mailto:info@hellenicproduction.org" TargetMode="External"/><Relationship Id="rId2" Type="http://schemas.openxmlformats.org/officeDocument/2006/relationships/hyperlink" Target="https://hellenicproduction.org/" TargetMode="External"/><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80DFB-F80B-4DD3-AF35-D063088906C7}">
  <ds:schemaRefs>
    <ds:schemaRef ds:uri="http://schemas.openxmlformats.org/officeDocument/2006/bibliography"/>
  </ds:schemaRefs>
</ds:datastoreItem>
</file>

<file path=docMetadata/LabelInfo.xml><?xml version="1.0" encoding="utf-8"?>
<clbl:labelList xmlns:clbl="http://schemas.microsoft.com/office/2020/mipLabelMetadata">
  <clbl:label id="{e31e0dd3-70f8-47c4-a49c-11d88f6ac77e}" enabled="1" method="Standard" siteId="{ac16fc13-eed0-45a8-a4cd-092120207ca4}" contentBits="0" removed="0"/>
</clbl:labelList>
</file>

<file path=docProps/app.xml><?xml version="1.0" encoding="utf-8"?>
<Properties xmlns="http://schemas.openxmlformats.org/officeDocument/2006/extended-properties" xmlns:vt="http://schemas.openxmlformats.org/officeDocument/2006/docPropsVTypes">
  <Template>Normal.dotm</Template>
  <TotalTime>68</TotalTime>
  <Pages>2</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c:creator>
  <cp:keywords/>
  <dc:description/>
  <cp:lastModifiedBy>Theos, Kostas (Θέος Κώστας)</cp:lastModifiedBy>
  <cp:revision>11</cp:revision>
  <cp:lastPrinted>2026-01-19T14:07:00Z</cp:lastPrinted>
  <dcterms:created xsi:type="dcterms:W3CDTF">2026-05-19T12:40:00Z</dcterms:created>
  <dcterms:modified xsi:type="dcterms:W3CDTF">2026-09-02T07:23:00Z</dcterms:modified>
</cp:coreProperties>
</file>